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55E" w:rsidRDefault="00016F15" w:rsidP="00016F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RELAZIONE DESCRITTIVA CIRCA LA DIDATTICA DEL CONVEGNO SULL’IMPIANTISTICA SPORTIVA ORGANNIZZATO DAL COLLEGIO GEOMETRI E GEOMETRI LAUREATI DELLA PROVINCIA DI ASTI E DALLA A.S. GEOSPORT</w:t>
      </w:r>
    </w:p>
    <w:p w:rsidR="00EF0CAE" w:rsidRDefault="00EF0CAE" w:rsidP="00016F15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Asti, 25 Novembre 2010</w:t>
      </w:r>
    </w:p>
    <w:p w:rsidR="00016F15" w:rsidRDefault="00016F15" w:rsidP="00016F15">
      <w:pPr>
        <w:spacing w:line="240" w:lineRule="auto"/>
        <w:jc w:val="center"/>
        <w:rPr>
          <w:sz w:val="28"/>
          <w:szCs w:val="28"/>
        </w:rPr>
      </w:pPr>
    </w:p>
    <w:p w:rsidR="00016F15" w:rsidRDefault="00016F15" w:rsidP="00016F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Il convegno si pone lo scopo di fornire informazioni pratiche ed immediatamente spendibili  soprattutto nell’ambito dei soggetti proprietari di impianti sportivi, siano essi enti pubblici ( in particolar modo Comuni) siano essi  privati.</w:t>
      </w:r>
    </w:p>
    <w:p w:rsidR="00016F15" w:rsidRDefault="00016F15" w:rsidP="00016F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partecipanti, acquisiranno importanti nozioni circa la normativa di cui alla D.C.N. del CONI n.1379 del 25 giugno 2008 che regolamenta le varie tipologie d’impianti sportivi con un “taglio’’ pratico, volto a mettere nelle condizioni il professionista ad operare in questo settore in maniera più consapevole sia dal punto di vista nozionistico che dal punto di vista operativo </w:t>
      </w:r>
      <w:r w:rsidR="009E00E9">
        <w:rPr>
          <w:sz w:val="28"/>
          <w:szCs w:val="28"/>
        </w:rPr>
        <w:t>per quanto riguarda le relazioni</w:t>
      </w:r>
      <w:r>
        <w:rPr>
          <w:sz w:val="28"/>
          <w:szCs w:val="28"/>
        </w:rPr>
        <w:t xml:space="preserve"> con gli uffici del CONI</w:t>
      </w:r>
      <w:r w:rsidR="009E00E9">
        <w:rPr>
          <w:sz w:val="28"/>
          <w:szCs w:val="28"/>
        </w:rPr>
        <w:t>.</w:t>
      </w:r>
    </w:p>
    <w:p w:rsidR="009E00E9" w:rsidRDefault="009E00E9" w:rsidP="00016F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presentazione dell’Istituto per il Credito Sportivo Italiano, sarà funzionale a far comprendere le modalità operative e le finalità della Banca che si occupa del finanziamento per la costruzione degli impianti sportivi, attraverso la presentazione di bandi e spiegando le procedure burocratiche vigenti.</w:t>
      </w:r>
    </w:p>
    <w:p w:rsidR="009E00E9" w:rsidRDefault="009E00E9" w:rsidP="00016F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presenza della </w:t>
      </w:r>
      <w:r w:rsidRPr="00995D88">
        <w:rPr>
          <w:b/>
          <w:sz w:val="28"/>
          <w:szCs w:val="28"/>
          <w:u w:val="single"/>
        </w:rPr>
        <w:t>Ditta MONDO</w:t>
      </w:r>
      <w:r>
        <w:rPr>
          <w:sz w:val="28"/>
          <w:szCs w:val="28"/>
        </w:rPr>
        <w:t xml:space="preserve"> ,azienda leader mondiale nella costruzione d’impianti sportivi, consentirà una panoramica su impianti già realizzati attraverso la loro esperienza, con un’impronta </w:t>
      </w:r>
      <w:r w:rsidR="00EF0CAE">
        <w:rPr>
          <w:sz w:val="28"/>
          <w:szCs w:val="28"/>
        </w:rPr>
        <w:t>volta a porre in rilievo soprattutto l’aspetto relativo alle problematiche di cantiere.</w:t>
      </w:r>
      <w:r>
        <w:rPr>
          <w:sz w:val="28"/>
          <w:szCs w:val="28"/>
        </w:rPr>
        <w:t xml:space="preserve">  </w:t>
      </w:r>
    </w:p>
    <w:p w:rsidR="00EF0CAE" w:rsidRDefault="00EF0CAE" w:rsidP="00016F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I Colleghi potranno portare quale contributo al dibattito casistiche reali e/o problematiche circa l’espletamento di un incarico in tale ambito.</w:t>
      </w:r>
    </w:p>
    <w:p w:rsidR="00EF0CAE" w:rsidRDefault="00EF0CAE" w:rsidP="00016F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Complessivamente i partecipanti  potranno usufruire di una “panoramica’’ a 360° sul settore dell’</w:t>
      </w:r>
      <w:r w:rsidR="00F95199">
        <w:rPr>
          <w:sz w:val="28"/>
          <w:szCs w:val="28"/>
        </w:rPr>
        <w:t>impi</w:t>
      </w:r>
      <w:r>
        <w:rPr>
          <w:sz w:val="28"/>
          <w:szCs w:val="28"/>
        </w:rPr>
        <w:t>antistica sportiva</w:t>
      </w:r>
      <w:r w:rsidR="00F95199">
        <w:rPr>
          <w:sz w:val="28"/>
          <w:szCs w:val="28"/>
        </w:rPr>
        <w:t>, onde poter diffondere e divulgare una sempre più necessaria cultura dello sport, finalizzata anche ad eventuali sbocchi professionali, soprattutto per quanto riguarda la manutenzione e la messa a norma degli impianti esistenti.</w:t>
      </w:r>
    </w:p>
    <w:p w:rsidR="00F95199" w:rsidRDefault="00F95199" w:rsidP="00016F15">
      <w:pPr>
        <w:spacing w:line="240" w:lineRule="auto"/>
        <w:jc w:val="both"/>
        <w:rPr>
          <w:sz w:val="28"/>
          <w:szCs w:val="28"/>
        </w:rPr>
      </w:pPr>
    </w:p>
    <w:p w:rsidR="00F95199" w:rsidRDefault="00F95199" w:rsidP="00016F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Asti, 28 ottobre 2010</w:t>
      </w:r>
    </w:p>
    <w:p w:rsidR="00F95199" w:rsidRDefault="00F95199" w:rsidP="00016F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Geom. Gian Luca Musso</w:t>
      </w:r>
    </w:p>
    <w:p w:rsidR="00F95199" w:rsidRPr="00016F15" w:rsidRDefault="00F95199" w:rsidP="00016F15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Consigliere A.S. Geosport</w:t>
      </w:r>
    </w:p>
    <w:sectPr w:rsidR="00F95199" w:rsidRPr="00016F15" w:rsidSect="00EE1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6F15"/>
    <w:rsid w:val="00016F15"/>
    <w:rsid w:val="0030630E"/>
    <w:rsid w:val="00995D88"/>
    <w:rsid w:val="009E00E9"/>
    <w:rsid w:val="00C139BA"/>
    <w:rsid w:val="00EE155E"/>
    <w:rsid w:val="00EF0CAE"/>
    <w:rsid w:val="00F9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5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</cp:lastModifiedBy>
  <cp:revision>2</cp:revision>
  <dcterms:created xsi:type="dcterms:W3CDTF">2010-11-03T08:40:00Z</dcterms:created>
  <dcterms:modified xsi:type="dcterms:W3CDTF">2010-11-03T08:40:00Z</dcterms:modified>
</cp:coreProperties>
</file>