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A4" w:rsidRDefault="00B95FA4" w:rsidP="00B95F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FA4">
        <w:rPr>
          <w:rFonts w:ascii="Times New Roman" w:hAnsi="Times New Roman" w:cs="Times New Roman"/>
          <w:b/>
          <w:bCs/>
          <w:sz w:val="24"/>
          <w:szCs w:val="24"/>
        </w:rPr>
        <w:t>REGOLAMENTO CONTRIBUTI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FA4">
        <w:rPr>
          <w:rFonts w:ascii="Times New Roman" w:hAnsi="Times New Roman" w:cs="Times New Roman"/>
          <w:b/>
          <w:bCs/>
          <w:sz w:val="24"/>
          <w:szCs w:val="24"/>
        </w:rPr>
        <w:t>CAPO I</w:t>
      </w:r>
    </w:p>
    <w:p w:rsid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FA4">
        <w:rPr>
          <w:rFonts w:ascii="Times New Roman" w:hAnsi="Times New Roman" w:cs="Times New Roman"/>
          <w:b/>
          <w:bCs/>
          <w:sz w:val="24"/>
          <w:szCs w:val="24"/>
        </w:rPr>
        <w:t>Regime contributivo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Art.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Contributo soggettivo</w:t>
      </w:r>
      <w:bookmarkStart w:id="0" w:name="_GoBack"/>
      <w:bookmarkEnd w:id="0"/>
    </w:p>
    <w:p w:rsid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1.1 Il contributo soggettivo obbligatorio a carico di ogni iscritto alla Cassa è pari alle seguenti percentuali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del reddito professionale netto prodotto nell’anno precedente, quale risulta dalla relativa dichiarazione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fini dell’IRPEF: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a) reddito sino ad euro 130.000,00: 10 per cento dal 1°.1.2007 al 31.12.2007; 10,5 per cento dal 1°.1.2008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al 31.12.2009; 11 per cento dal 1°.1. 2010 al 31.12.2011; 11,5 per cento dal 1°.1.2012 al 31.12.2013;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per cento a decorrere dal 1°.1.2014; 13 per cento dal 1°.1.2015 al 31.12.2015, 14 per cento dal 1°.1.2016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al 31.12.2016, 15 per cento a decorrere dal 1°.1.2017;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b) reddito eccedente euro 130.000,00 3,5 per cento.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Il contributo soggettivo obbligatorio è dovuto anche per i redditi prodotti nell’anno di cancellazione dalla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Cassa.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1.1 bis. Per i periodi di assicurazione successivi al 31.12.2005, inferiori all’anno solare, la contribuzione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minima di cui al secondo comma è rapportata al mese.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1.2 È in ogni caso dovuto un contributo minimo, fissato in Euro 1.750,00 per gli anni 2007 e 2008,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Euro 2.000,00 per gli anni 2009 e 2010, in Euro 2.250,00 per gli anni 2011 e 2012 ed in Euro 2.500,00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decorrere dal 1° gennaio 2013</w:t>
      </w:r>
      <w:r w:rsidRPr="00B95F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95FA4">
        <w:rPr>
          <w:rFonts w:ascii="Times New Roman" w:hAnsi="Times New Roman" w:cs="Times New Roman"/>
          <w:sz w:val="24"/>
          <w:szCs w:val="24"/>
        </w:rPr>
        <w:t>Per l’anno 2015 il contributo minimo è fissato in Euro 2.750,00,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l’anno 2016 in Euro 3.000,00 ed a decorrere dall’anno 2017 in Euro 3.250,00.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Per i periodi di assicurazione successivi al 31.12.2005, in conformità con quanto disposto con il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precedente comma, nelle ipotesi di iscrizione o cancellazione nel corso dell’anno la contribuzione è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proporzionalmente ridotta in relazione alle mensilità di effettiva iscrizione. Qualora nel corso del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medesimo anno vi siano più periodi di iscrizione, la contribuzione è ininterrottamente dovuta.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1.3 Il contributo di cui al comma 1, da calcolarsi sugli utili percepiti, è dovuto anche dagli iscritti soci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società di ingegneria di cui alla legge 18 novembre 1998, n. 415, o di società di capitali che svolgono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attività tecnico-ingegneristiche o, comunque, dagli iscritti che svolgono la professione in una delle 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collettive riconosciute dalla normativa vigente.</w:t>
      </w:r>
    </w:p>
    <w:p w:rsid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</w:rPr>
        <w:t>1.4 Il contributo di cui al comma 1 è dovuto anche dai pensionati che godono di pensione a carico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Cassa e che proseguono nell’esercizio della professione e in tale ipotesi il contributo minimo di cui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comma 2 del presente articolo è ridotto alla metà a partire dal primo gennaio dell’anno successivo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</w:rPr>
        <w:t>data di decorrenza della pensione.</w:t>
      </w: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FA4" w:rsidRPr="00B95FA4" w:rsidRDefault="00B95FA4" w:rsidP="00B95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FA4">
        <w:rPr>
          <w:rFonts w:ascii="Times New Roman" w:hAnsi="Times New Roman" w:cs="Times New Roman"/>
          <w:sz w:val="24"/>
          <w:szCs w:val="24"/>
          <w:highlight w:val="yellow"/>
        </w:rPr>
        <w:t>1.5 Per i geometri che iniziano la professione e che si iscrivono per la prima volta alla Cassa, i contributi</w:t>
      </w:r>
      <w:r w:rsidRPr="00B95F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  <w:highlight w:val="yellow"/>
        </w:rPr>
        <w:t>di cui ai commi 1 e 2 sono ridotti ad un quarto per i primi due anni di iscrizione ed alla metà per i</w:t>
      </w:r>
      <w:r w:rsidRPr="00B95F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  <w:highlight w:val="yellow"/>
        </w:rPr>
        <w:t>successivi tre anni. Tale beneficio è riconosciuto fino al 31 dicembre dell’anno di compimento del</w:t>
      </w:r>
      <w:r w:rsidRPr="00B95F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  <w:highlight w:val="yellow"/>
        </w:rPr>
        <w:t>trentesimo anno di età. Per i geometri praticanti iscritti alla Cassa è dovuto il solo contributo minimo</w:t>
      </w:r>
      <w:r w:rsidRPr="00B95FA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95FA4">
        <w:rPr>
          <w:rFonts w:ascii="Times New Roman" w:hAnsi="Times New Roman" w:cs="Times New Roman"/>
          <w:sz w:val="24"/>
          <w:szCs w:val="24"/>
          <w:highlight w:val="yellow"/>
        </w:rPr>
        <w:t>determinato nella misura di un quarto della contribuzione soggettiva obbligatoria minima.</w:t>
      </w:r>
    </w:p>
    <w:p w:rsidR="000B1B3B" w:rsidRDefault="00B95FA4" w:rsidP="00B95FA4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1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A4"/>
    <w:rsid w:val="000B1B3B"/>
    <w:rsid w:val="00B9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B.</dc:creator>
  <cp:lastModifiedBy>Elisa B.</cp:lastModifiedBy>
  <cp:revision>1</cp:revision>
  <dcterms:created xsi:type="dcterms:W3CDTF">2014-06-18T14:35:00Z</dcterms:created>
  <dcterms:modified xsi:type="dcterms:W3CDTF">2014-06-18T14:41:00Z</dcterms:modified>
</cp:coreProperties>
</file>